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武汉市第五医院伦理委员会委员履历表</w:t>
      </w:r>
    </w:p>
    <w:tbl>
      <w:tblPr>
        <w:tblStyle w:val="8"/>
        <w:tblW w:w="88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448"/>
        <w:gridCol w:w="725"/>
        <w:gridCol w:w="709"/>
        <w:gridCol w:w="886"/>
        <w:gridCol w:w="105"/>
        <w:gridCol w:w="1639"/>
        <w:gridCol w:w="2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12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王懿睿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1978年11月</w:t>
            </w:r>
          </w:p>
        </w:tc>
        <w:tc>
          <w:tcPr>
            <w:tcW w:w="2474" w:type="dxa"/>
            <w:vMerge w:val="restart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drawing>
                <wp:inline distT="0" distB="0" distL="114300" distR="114300">
                  <wp:extent cx="1452245" cy="2023110"/>
                  <wp:effectExtent l="0" t="0" r="14605" b="15240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hAnsi="黑体" w:eastAsia="黑体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3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2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12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党派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中国共产党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湖北省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武汉市</w:t>
            </w:r>
          </w:p>
        </w:tc>
        <w:tc>
          <w:tcPr>
            <w:tcW w:w="2474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12" w:type="dxa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工作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单位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武汉市第五医院</w:t>
            </w: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药师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副主任药师</w:t>
            </w:r>
          </w:p>
        </w:tc>
        <w:tc>
          <w:tcPr>
            <w:tcW w:w="2474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12" w:type="dxa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通讯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地址</w:t>
            </w:r>
          </w:p>
        </w:tc>
        <w:tc>
          <w:tcPr>
            <w:tcW w:w="5512" w:type="dxa"/>
            <w:gridSpan w:val="6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武汉市汉阳区显正街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122号</w:t>
            </w:r>
          </w:p>
        </w:tc>
        <w:tc>
          <w:tcPr>
            <w:tcW w:w="2474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邮编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430050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E-mail</w:t>
            </w:r>
          </w:p>
        </w:tc>
        <w:tc>
          <w:tcPr>
            <w:tcW w:w="411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582786379@qq.com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18995644605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办公电话</w:t>
            </w:r>
          </w:p>
        </w:tc>
        <w:tc>
          <w:tcPr>
            <w:tcW w:w="411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027-84466605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历</w:t>
            </w:r>
          </w:p>
        </w:tc>
        <w:tc>
          <w:tcPr>
            <w:tcW w:w="7986" w:type="dxa"/>
            <w:gridSpan w:val="7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 xml:space="preserve">                                                                                           2005.9-2008.6 华中科技大学同济医学院药剂学硕士研究生                                                                                                2008.6-2014.8 武汉市第五医院药学部药师  </w:t>
            </w:r>
          </w:p>
          <w:p>
            <w:pPr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（其间2013.3.13-2014.3.4北京大学附属北京积水潭医院</w:t>
            </w:r>
          </w:p>
          <w:p>
            <w:pPr>
              <w:ind w:firstLine="240" w:firstLineChars="1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国家临床药师培训基地临床药师规范化培训</w:t>
            </w:r>
          </w:p>
          <w:p>
            <w:pPr>
              <w:ind w:firstLine="240" w:firstLineChars="1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2014.5.26-2014.5.29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国家食品药品监督管理总局高级研修学院</w:t>
            </w:r>
          </w:p>
          <w:p>
            <w:pPr>
              <w:ind w:firstLine="240" w:firstLineChars="1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药物临床试验质量管理规范培训班）</w:t>
            </w:r>
          </w:p>
          <w:p>
            <w:pPr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2014.9-2019.9 武汉市第五医院药学部主管药师</w:t>
            </w:r>
          </w:p>
          <w:p>
            <w:pPr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（其间2015.7-2015.9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南方医科大学附属南方医院</w:t>
            </w:r>
          </w:p>
          <w:p>
            <w:pPr>
              <w:ind w:firstLine="240" w:firstLineChars="1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国家临床药师师资培训基地临床药师带教师资培训）                                                                                                                                                                                                                   2019.12-至今  武汉市第五医院药学部党支部书记、临床药师（2019.9获</w:t>
            </w:r>
          </w:p>
          <w:p>
            <w:pPr>
              <w:ind w:firstLine="240" w:firstLineChars="1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 xml:space="preserve">得副主任药师任职资格）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术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果</w:t>
            </w:r>
          </w:p>
        </w:tc>
        <w:tc>
          <w:tcPr>
            <w:tcW w:w="7986" w:type="dxa"/>
            <w:gridSpan w:val="7"/>
          </w:tcPr>
          <w:p>
            <w:pPr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学术任职：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中国微生物学会临床微生物学专业委员会幽门螺杆菌学组委员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中国医药教育协会临床合理用药专业委员会委员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中国民族医药协会健康科普分会理事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湖北省医院协会药事管理专业委员会青委会委员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湖北省药学会药学信息专业委员会委员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湖北省科普作家协会医学科普创作专家委员会委员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湖北省药理学会治疗药物监测研究专业委员会委员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武汉药学会青年药师专业委员会常委委员</w:t>
            </w:r>
          </w:p>
          <w:p>
            <w:pPr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人才计划及学术获奖：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武汉市中青年医学骨干人才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第一届丁香人才杯药学实践精进奖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第三届药学服务创新大赛三等奖</w:t>
            </w:r>
          </w:p>
          <w:p>
            <w:pPr>
              <w:ind w:firstLine="480" w:firstLineChars="2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中国药学会药事管理专业委员会“药学质量提升项目最佳组织奖”</w:t>
            </w:r>
          </w:p>
          <w:p>
            <w:pPr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主要科研论文：</w:t>
            </w:r>
          </w:p>
          <w:p>
            <w:pPr>
              <w:ind w:left="479" w:leftChars="114" w:hanging="240" w:hangingChars="100"/>
              <w:jc w:val="left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《LncRNA ACTA2-AS1 suppress colon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adenocarcinoma progression by sponging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miR-4428 upregulation BCL2L11》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Cancer Cell International</w:t>
            </w:r>
          </w:p>
          <w:p>
            <w:pPr>
              <w:ind w:firstLine="240" w:firstLineChars="1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《临床药师对外科患者提供临床药学服务的实践与体会》 中南药学</w:t>
            </w:r>
          </w:p>
          <w:p>
            <w:pPr>
              <w:ind w:firstLine="240" w:firstLineChars="1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 xml:space="preserve">《基于循证的合理用药管控实践》 中国医院药学杂志 </w:t>
            </w:r>
          </w:p>
          <w:p>
            <w:pPr>
              <w:ind w:left="479" w:leftChars="114" w:hanging="240" w:hangingChars="1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《1例再生障碍性贫血患儿肺部侵袭性曲霉病的抗真菌药物治疗》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中国药师</w:t>
            </w:r>
          </w:p>
          <w:p>
            <w:pPr>
              <w:ind w:left="479" w:leftChars="114" w:hanging="240" w:hangingChars="1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《1例长期服用艾司唑仑患者术后精神障碍的药学监护》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药物流行病学杂志</w:t>
            </w:r>
          </w:p>
          <w:p>
            <w:pPr>
              <w:ind w:left="479" w:leftChars="114" w:hanging="240" w:hangingChars="1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《化学发光微粒子免疫法和反相高效液相色谱法测定环孢素A全血浓度的相关性》湖北中医药大学学报</w:t>
            </w:r>
          </w:p>
          <w:p>
            <w:pPr>
              <w:ind w:left="479" w:leftChars="114" w:hanging="240" w:hangingChars="1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《丹参酮IIA磺酸钠对门脉高压症合并食管静脉曲张患者的临床疗效研究》 中国临床药理学杂志</w:t>
            </w:r>
          </w:p>
          <w:p>
            <w:pPr>
              <w:ind w:left="479" w:leftChars="114" w:hanging="240" w:hangingChars="100"/>
              <w:jc w:val="left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委员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签名</w:t>
            </w:r>
          </w:p>
        </w:tc>
        <w:tc>
          <w:tcPr>
            <w:tcW w:w="7986" w:type="dxa"/>
            <w:gridSpan w:val="7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822"/>
    <w:rsid w:val="00023AD0"/>
    <w:rsid w:val="00051B25"/>
    <w:rsid w:val="000657C9"/>
    <w:rsid w:val="000923C2"/>
    <w:rsid w:val="0009521F"/>
    <w:rsid w:val="001012F2"/>
    <w:rsid w:val="00141E13"/>
    <w:rsid w:val="00144C72"/>
    <w:rsid w:val="0017743F"/>
    <w:rsid w:val="00180E60"/>
    <w:rsid w:val="001912F8"/>
    <w:rsid w:val="001C3186"/>
    <w:rsid w:val="001D5337"/>
    <w:rsid w:val="001E01EA"/>
    <w:rsid w:val="001F2E1B"/>
    <w:rsid w:val="0022498E"/>
    <w:rsid w:val="00272889"/>
    <w:rsid w:val="0028758D"/>
    <w:rsid w:val="00290B51"/>
    <w:rsid w:val="002C1B1E"/>
    <w:rsid w:val="00300058"/>
    <w:rsid w:val="0030169A"/>
    <w:rsid w:val="00330ED9"/>
    <w:rsid w:val="00377A28"/>
    <w:rsid w:val="003C1BFE"/>
    <w:rsid w:val="003C37C3"/>
    <w:rsid w:val="003F0D9A"/>
    <w:rsid w:val="00460D11"/>
    <w:rsid w:val="00497689"/>
    <w:rsid w:val="004B0A22"/>
    <w:rsid w:val="004B1B4A"/>
    <w:rsid w:val="004C7ADA"/>
    <w:rsid w:val="00514D93"/>
    <w:rsid w:val="0053601A"/>
    <w:rsid w:val="005C166E"/>
    <w:rsid w:val="005C39C1"/>
    <w:rsid w:val="005E597B"/>
    <w:rsid w:val="00643B8B"/>
    <w:rsid w:val="006831BE"/>
    <w:rsid w:val="00687307"/>
    <w:rsid w:val="00695801"/>
    <w:rsid w:val="006B520C"/>
    <w:rsid w:val="0071121E"/>
    <w:rsid w:val="00722CEC"/>
    <w:rsid w:val="00724BDF"/>
    <w:rsid w:val="00784C31"/>
    <w:rsid w:val="00787BA3"/>
    <w:rsid w:val="007B1DA2"/>
    <w:rsid w:val="007B3094"/>
    <w:rsid w:val="007B6E08"/>
    <w:rsid w:val="007E5326"/>
    <w:rsid w:val="007E7733"/>
    <w:rsid w:val="007F3E3E"/>
    <w:rsid w:val="00826C2F"/>
    <w:rsid w:val="008A2A37"/>
    <w:rsid w:val="008F7524"/>
    <w:rsid w:val="00930E9E"/>
    <w:rsid w:val="00983F23"/>
    <w:rsid w:val="009A1574"/>
    <w:rsid w:val="00A57308"/>
    <w:rsid w:val="00AB359E"/>
    <w:rsid w:val="00B43734"/>
    <w:rsid w:val="00B52822"/>
    <w:rsid w:val="00B64BAA"/>
    <w:rsid w:val="00C227D0"/>
    <w:rsid w:val="00C2377E"/>
    <w:rsid w:val="00C809B0"/>
    <w:rsid w:val="00CB46AF"/>
    <w:rsid w:val="00CC2157"/>
    <w:rsid w:val="00D41E65"/>
    <w:rsid w:val="00D47FFE"/>
    <w:rsid w:val="00D52B45"/>
    <w:rsid w:val="00D666DB"/>
    <w:rsid w:val="00D75245"/>
    <w:rsid w:val="00DD2789"/>
    <w:rsid w:val="00DF628F"/>
    <w:rsid w:val="00E44E7D"/>
    <w:rsid w:val="00E86D1F"/>
    <w:rsid w:val="00E90465"/>
    <w:rsid w:val="00EA23D8"/>
    <w:rsid w:val="00EE2F7C"/>
    <w:rsid w:val="00F42572"/>
    <w:rsid w:val="00F44DB1"/>
    <w:rsid w:val="00F56F27"/>
    <w:rsid w:val="00F70690"/>
    <w:rsid w:val="00F9048F"/>
    <w:rsid w:val="00FA2E88"/>
    <w:rsid w:val="00FB3138"/>
    <w:rsid w:val="00FE7403"/>
    <w:rsid w:val="0A30357D"/>
    <w:rsid w:val="0F370CF7"/>
    <w:rsid w:val="18225EDF"/>
    <w:rsid w:val="282276EA"/>
    <w:rsid w:val="6B0B70A6"/>
    <w:rsid w:val="769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87E0F2-6B53-480B-9E72-9AE4F3391C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114</Characters>
  <Lines>1</Lines>
  <Paragraphs>1</Paragraphs>
  <TotalTime>14</TotalTime>
  <ScaleCrop>false</ScaleCrop>
  <LinksUpToDate>false</LinksUpToDate>
  <CharactersWithSpaces>133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2019-03-21T07:29:00Z</dcterms:created>
  <dc:creator>user</dc:creator>
  <cp:lastModifiedBy>王懿睿</cp:lastModifiedBy>
  <cp:lastPrinted>2020-05-22T02:40:00Z</cp:lastPrinted>
  <dcterms:modified xsi:type="dcterms:W3CDTF">2022-02-24T03:57:03Z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